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0B" w:rsidRPr="00185933" w:rsidRDefault="00207D0B" w:rsidP="00207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>IMPOSTA UNICA COMUNALE (IUC)</w:t>
      </w:r>
    </w:p>
    <w:p w:rsidR="00EE0406" w:rsidRPr="00207D0B" w:rsidRDefault="00EE0406" w:rsidP="00207D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40"/>
          <w:szCs w:val="40"/>
        </w:rPr>
      </w:pPr>
      <w:r w:rsidRPr="00207D0B">
        <w:rPr>
          <w:rFonts w:ascii="Verdana" w:hAnsi="Verdana" w:cs="Verdana"/>
          <w:b/>
          <w:bCs/>
          <w:sz w:val="40"/>
          <w:szCs w:val="40"/>
        </w:rPr>
        <w:t>IMPOSTA MUNICIPALE PROPRIA (IMU)</w:t>
      </w:r>
    </w:p>
    <w:p w:rsidR="00EE0406" w:rsidRPr="00377B8D" w:rsidRDefault="00EE0406" w:rsidP="00377B8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377B8D">
        <w:rPr>
          <w:rFonts w:ascii="Verdana" w:hAnsi="Verdana" w:cs="Verdana"/>
          <w:b/>
          <w:bCs/>
          <w:sz w:val="16"/>
          <w:szCs w:val="16"/>
        </w:rPr>
        <w:t xml:space="preserve">VERSAMENTO </w:t>
      </w:r>
      <w:proofErr w:type="gramStart"/>
      <w:r w:rsidRPr="00377B8D">
        <w:rPr>
          <w:rFonts w:ascii="Verdana" w:hAnsi="Verdana" w:cs="Verdana"/>
          <w:b/>
          <w:bCs/>
          <w:sz w:val="16"/>
          <w:szCs w:val="16"/>
        </w:rPr>
        <w:t xml:space="preserve">RATA </w:t>
      </w:r>
      <w:r w:rsidR="008C46DB" w:rsidRPr="00377B8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213B3">
        <w:rPr>
          <w:rFonts w:ascii="Verdana" w:hAnsi="Verdana" w:cs="Verdana"/>
          <w:b/>
          <w:bCs/>
          <w:sz w:val="16"/>
          <w:szCs w:val="16"/>
        </w:rPr>
        <w:t>SALDO</w:t>
      </w:r>
      <w:proofErr w:type="gramEnd"/>
      <w:r w:rsidR="008D6DE9" w:rsidRPr="00377B8D">
        <w:rPr>
          <w:rFonts w:ascii="Verdana" w:hAnsi="Verdana" w:cs="Verdana"/>
          <w:b/>
          <w:bCs/>
          <w:sz w:val="16"/>
          <w:szCs w:val="16"/>
        </w:rPr>
        <w:t xml:space="preserve"> 201</w:t>
      </w:r>
      <w:r w:rsidR="005F570D">
        <w:rPr>
          <w:rFonts w:ascii="Verdana" w:hAnsi="Verdana" w:cs="Verdana"/>
          <w:b/>
          <w:bCs/>
          <w:sz w:val="16"/>
          <w:szCs w:val="16"/>
        </w:rPr>
        <w:t>7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EE0406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  <w:r w:rsidRPr="00F71D81">
        <w:rPr>
          <w:rFonts w:ascii="Verdana" w:hAnsi="Verdana" w:cs="Verdana"/>
          <w:b/>
          <w:sz w:val="16"/>
          <w:szCs w:val="16"/>
        </w:rPr>
        <w:t xml:space="preserve">Il Funzionario designato per la gestione dell’imposta </w:t>
      </w:r>
    </w:p>
    <w:p w:rsidR="00F71D81" w:rsidRPr="00F71D81" w:rsidRDefault="00F71D81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E0406" w:rsidRPr="00F71D81" w:rsidRDefault="0064184D" w:rsidP="0037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 w:rsidRPr="00F71D81">
        <w:rPr>
          <w:rFonts w:ascii="Verdana" w:hAnsi="Verdana" w:cs="Verdana"/>
          <w:b/>
          <w:sz w:val="16"/>
          <w:szCs w:val="16"/>
        </w:rPr>
        <w:t>INFORMA</w:t>
      </w:r>
    </w:p>
    <w:p w:rsidR="00DF1057" w:rsidRPr="00F71D81" w:rsidRDefault="00DF1057" w:rsidP="00DF1057">
      <w:pPr>
        <w:spacing w:after="0" w:line="240" w:lineRule="auto"/>
        <w:ind w:left="720"/>
        <w:jc w:val="both"/>
        <w:rPr>
          <w:rFonts w:ascii="Verdana" w:hAnsi="Verdana" w:cs="Verdana"/>
          <w:b/>
          <w:sz w:val="16"/>
          <w:szCs w:val="16"/>
        </w:rPr>
      </w:pPr>
    </w:p>
    <w:p w:rsidR="00FA0AFE" w:rsidRDefault="00FA0AFE" w:rsidP="00DF1057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proofErr w:type="gramStart"/>
      <w:r w:rsidRPr="00DF1057">
        <w:rPr>
          <w:rFonts w:ascii="Verdana" w:hAnsi="Verdana"/>
          <w:b/>
          <w:sz w:val="16"/>
          <w:szCs w:val="16"/>
        </w:rPr>
        <w:t>che</w:t>
      </w:r>
      <w:proofErr w:type="gramEnd"/>
      <w:r w:rsidRPr="00DF1057">
        <w:rPr>
          <w:rFonts w:ascii="Verdana" w:hAnsi="Verdana"/>
          <w:b/>
          <w:sz w:val="16"/>
          <w:szCs w:val="16"/>
        </w:rPr>
        <w:t xml:space="preserve"> il 1</w:t>
      </w:r>
      <w:r w:rsidR="00495BF5">
        <w:rPr>
          <w:rFonts w:ascii="Verdana" w:hAnsi="Verdana"/>
          <w:b/>
          <w:sz w:val="16"/>
          <w:szCs w:val="16"/>
        </w:rPr>
        <w:t>8</w:t>
      </w:r>
      <w:r w:rsidRPr="00DF1057">
        <w:rPr>
          <w:rFonts w:ascii="Verdana" w:hAnsi="Verdana"/>
          <w:b/>
          <w:sz w:val="16"/>
          <w:szCs w:val="16"/>
        </w:rPr>
        <w:t xml:space="preserve"> dicembre 201</w:t>
      </w:r>
      <w:r w:rsidR="00495BF5">
        <w:rPr>
          <w:rFonts w:ascii="Verdana" w:hAnsi="Verdana"/>
          <w:b/>
          <w:sz w:val="16"/>
          <w:szCs w:val="16"/>
        </w:rPr>
        <w:t>7</w:t>
      </w:r>
      <w:r w:rsidRPr="00DF1057">
        <w:rPr>
          <w:rFonts w:ascii="Verdana" w:hAnsi="Verdana"/>
          <w:b/>
          <w:sz w:val="16"/>
          <w:szCs w:val="16"/>
        </w:rPr>
        <w:t xml:space="preserve"> scade il termine per il versamento della seconda rata IMU 201</w:t>
      </w:r>
      <w:r w:rsidR="00495BF5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;</w:t>
      </w:r>
    </w:p>
    <w:p w:rsidR="00FA3022" w:rsidRPr="00377B8D" w:rsidRDefault="00FA3022" w:rsidP="00FA0AFE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FA3022" w:rsidRPr="00377B8D" w:rsidRDefault="00FA3022" w:rsidP="00377B8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77B8D">
        <w:rPr>
          <w:rFonts w:ascii="Verdana" w:hAnsi="Verdana"/>
          <w:sz w:val="16"/>
          <w:szCs w:val="16"/>
        </w:rPr>
        <w:t xml:space="preserve">L’imposta che grava sui fabbricati, sulle aree fabbricabili e sui terreni agricoli è a carico del proprietario o del titolare del diritto di usufrutto, uso o abitazione, enfiteusi e superficie, </w:t>
      </w:r>
      <w:r w:rsidR="004D080A">
        <w:rPr>
          <w:rFonts w:ascii="Verdana" w:hAnsi="Verdana"/>
          <w:sz w:val="16"/>
          <w:szCs w:val="16"/>
        </w:rPr>
        <w:t>nonché</w:t>
      </w:r>
      <w:r w:rsidRPr="00377B8D">
        <w:rPr>
          <w:rFonts w:ascii="Verdana" w:hAnsi="Verdana"/>
          <w:sz w:val="16"/>
          <w:szCs w:val="16"/>
        </w:rPr>
        <w:t xml:space="preserve">, sugli immobili concessi in locazione finanziaria, </w:t>
      </w:r>
      <w:r w:rsidR="004D080A">
        <w:rPr>
          <w:rFonts w:ascii="Verdana" w:hAnsi="Verdana"/>
          <w:sz w:val="16"/>
          <w:szCs w:val="16"/>
        </w:rPr>
        <w:t xml:space="preserve">l’imposta è a carico </w:t>
      </w:r>
      <w:r w:rsidRPr="00377B8D">
        <w:rPr>
          <w:rFonts w:ascii="Verdana" w:hAnsi="Verdana"/>
          <w:sz w:val="16"/>
          <w:szCs w:val="16"/>
        </w:rPr>
        <w:t>del locatario, per l’anno solare in rapporto alla quota di possesso o di diritto.</w:t>
      </w:r>
    </w:p>
    <w:p w:rsidR="00D56E05" w:rsidRDefault="00377B8D" w:rsidP="00251AB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15DE3">
        <w:rPr>
          <w:rFonts w:ascii="Verdana" w:hAnsi="Verdana"/>
          <w:b/>
          <w:bCs/>
          <w:sz w:val="16"/>
          <w:szCs w:val="16"/>
        </w:rPr>
        <w:t xml:space="preserve">Esenzioni </w:t>
      </w:r>
      <w:r w:rsidR="00F15DE3" w:rsidRPr="00F15DE3">
        <w:rPr>
          <w:rFonts w:ascii="Verdana" w:hAnsi="Verdana"/>
          <w:b/>
          <w:bCs/>
          <w:sz w:val="16"/>
          <w:szCs w:val="16"/>
        </w:rPr>
        <w:t xml:space="preserve">e riduzioni </w:t>
      </w:r>
      <w:r w:rsidRPr="00F15DE3">
        <w:rPr>
          <w:rFonts w:ascii="Verdana" w:hAnsi="Verdana"/>
          <w:b/>
          <w:bCs/>
          <w:sz w:val="16"/>
          <w:szCs w:val="16"/>
        </w:rPr>
        <w:t>IMU</w:t>
      </w:r>
    </w:p>
    <w:p w:rsidR="00F15DE3" w:rsidRPr="00C20478" w:rsidRDefault="002C6A76" w:rsidP="00F15DE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20478">
        <w:rPr>
          <w:rFonts w:ascii="Verdana" w:hAnsi="Verdana" w:cs="Arial"/>
          <w:sz w:val="16"/>
          <w:szCs w:val="16"/>
        </w:rPr>
        <w:t>l’</w:t>
      </w:r>
      <w:proofErr w:type="spellStart"/>
      <w:r w:rsidRPr="00C20478">
        <w:rPr>
          <w:rFonts w:ascii="Verdana" w:hAnsi="Verdana" w:cs="Arial"/>
          <w:sz w:val="16"/>
          <w:szCs w:val="16"/>
        </w:rPr>
        <w:t>Imu</w:t>
      </w:r>
      <w:proofErr w:type="spellEnd"/>
      <w:r w:rsidRPr="00C20478">
        <w:rPr>
          <w:rFonts w:ascii="Verdana" w:hAnsi="Verdana" w:cs="Arial"/>
          <w:sz w:val="16"/>
          <w:szCs w:val="16"/>
        </w:rPr>
        <w:t xml:space="preserve"> non è più dovuta per i terreni agricoli posseduti e condotti </w:t>
      </w:r>
      <w:r w:rsidR="00F15DE3" w:rsidRPr="00C20478">
        <w:rPr>
          <w:rFonts w:ascii="Verdana" w:hAnsi="Verdana" w:cs="Arial"/>
          <w:sz w:val="16"/>
          <w:szCs w:val="16"/>
        </w:rPr>
        <w:t>da coltivatori diretti e IAP iscritti alla previdenza agricola</w:t>
      </w:r>
      <w:r w:rsidRPr="00C20478">
        <w:rPr>
          <w:rFonts w:ascii="Verdana" w:hAnsi="Verdana" w:cs="Arial"/>
          <w:sz w:val="16"/>
          <w:szCs w:val="16"/>
        </w:rPr>
        <w:t>, indipendentemente dalla loro ubicazione.</w:t>
      </w:r>
    </w:p>
    <w:p w:rsidR="00377B8D" w:rsidRP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Ai sensi della Legge 27 dicembre 2013 n° 147 (legge di stabilità 2014), l’IMU non si applica al possesso dell’abitazione principale e relative pertinenze, ad eccezione di quelle classificate nelle categorie catastali A/1 (abitazioni di tipo signorile), A/8 (abitazioni in ville) e A/9 (castelli e palazzi di eminenti pregi artistici o storici), alle quali continua ad applicarsi l’aliquota deliberata per abitazione principale e la detrazione di € 200,00 rapportati al periodo dell’anno durante il quale si protrae tale destinazione. </w:t>
      </w:r>
    </w:p>
    <w:p w:rsidR="00377B8D" w:rsidRP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Si applica la stessa </w:t>
      </w:r>
      <w:r w:rsidRPr="00DF1057">
        <w:rPr>
          <w:rFonts w:cs="Arial"/>
          <w:sz w:val="16"/>
          <w:szCs w:val="16"/>
        </w:rPr>
        <w:t xml:space="preserve">detrazione </w:t>
      </w:r>
      <w:r w:rsidR="00FA0AFE" w:rsidRPr="00DF1057">
        <w:rPr>
          <w:rFonts w:cs="Arial"/>
          <w:sz w:val="16"/>
          <w:szCs w:val="16"/>
        </w:rPr>
        <w:t>(€. 200,00)</w:t>
      </w:r>
      <w:r w:rsidR="00FA0AFE">
        <w:rPr>
          <w:rFonts w:cs="Arial"/>
          <w:sz w:val="16"/>
          <w:szCs w:val="16"/>
        </w:rPr>
        <w:t xml:space="preserve"> </w:t>
      </w:r>
      <w:r w:rsidRPr="00377B8D">
        <w:rPr>
          <w:rFonts w:cs="Arial"/>
          <w:sz w:val="16"/>
          <w:szCs w:val="16"/>
        </w:rPr>
        <w:t xml:space="preserve">anche agli alloggi regolarmente assegnati dagli Istituti autonomi per le case popolari (IACP) o dagli enti di edilizia residenziale pubblica, comunque denominati, aventi le stesse finalità degli IACP, istituiti in attuazione dell’articolo 93 del D.P.R. n° 616/1977. </w:t>
      </w:r>
    </w:p>
    <w:p w:rsidR="00377B8D" w:rsidRP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Per abitazione principale si intende l’immobile, iscritto o iscrivibile nel catasto edilizio urbano come unica unità immobiliare, nella quale il possessore e il suo nucleo familiare dimorano abitualmente e risiedono anagraficamente. Per pertinenze dell’abitazione principale si intendono esclusivamente quelle classificate nelle categoria catastali C/2, C/6, e C/7, considerando solo una pertinenza per categoria. </w:t>
      </w:r>
    </w:p>
    <w:p w:rsid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>Si considera assimilata all’abitazione principale, e quindi esente dall’imposta, l’immobile posseduto (a titolo di proprietà o usufrutto) da anziani o disabili che acquisiscono la residenza in istituti di ricovero o sanitari a seguito di ricovero permanente</w:t>
      </w:r>
      <w:r w:rsidRPr="00DF1057">
        <w:rPr>
          <w:rFonts w:cs="Arial"/>
          <w:sz w:val="16"/>
          <w:szCs w:val="16"/>
        </w:rPr>
        <w:t>,</w:t>
      </w:r>
      <w:r w:rsidR="00FA0AFE" w:rsidRPr="00DF1057">
        <w:rPr>
          <w:rFonts w:cs="Arial"/>
          <w:sz w:val="16"/>
          <w:szCs w:val="16"/>
        </w:rPr>
        <w:t xml:space="preserve"> purchè non locata</w:t>
      </w:r>
      <w:r w:rsidR="00FA0AFE">
        <w:rPr>
          <w:rFonts w:cs="Arial"/>
          <w:sz w:val="16"/>
          <w:szCs w:val="16"/>
        </w:rPr>
        <w:t>.</w:t>
      </w:r>
    </w:p>
    <w:p w:rsidR="00FA0AFE" w:rsidRPr="00DF1057" w:rsidRDefault="005F570D" w:rsidP="00377B8D">
      <w:pPr>
        <w:pStyle w:val="Defaul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E’</w:t>
      </w:r>
      <w:r w:rsidR="00FA0AFE" w:rsidRPr="00DF1057">
        <w:rPr>
          <w:rFonts w:cs="Arial"/>
          <w:sz w:val="16"/>
          <w:szCs w:val="16"/>
        </w:rPr>
        <w:t xml:space="preserve"> considerata direttamente adibita ad abitazione principale una e una sola unità immobiliare </w:t>
      </w:r>
      <w:r w:rsidR="0052103E" w:rsidRPr="00DF1057">
        <w:rPr>
          <w:rFonts w:cs="Arial"/>
          <w:sz w:val="16"/>
          <w:szCs w:val="16"/>
        </w:rPr>
        <w:t>posseduta dai cittadini italiani non residenti nel territorio dello Stato e iscritti all’Anagrafe degli italiani residenti all’estero (AIRE), già pensionati nei rispettivi Paesi di residenza, a titolo di proprietà ed usufrutto in Italia, a condizione che non risulti locata o data in comodato gratuito.</w:t>
      </w:r>
      <w:r w:rsidR="00FA0AFE" w:rsidRPr="00DF1057">
        <w:rPr>
          <w:rFonts w:cs="Arial"/>
          <w:sz w:val="16"/>
          <w:szCs w:val="16"/>
        </w:rPr>
        <w:t xml:space="preserve">           </w:t>
      </w:r>
    </w:p>
    <w:p w:rsidR="00377B8D" w:rsidRPr="00377B8D" w:rsidRDefault="00377B8D" w:rsidP="00377B8D">
      <w:pPr>
        <w:pStyle w:val="Default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Inoltre, l’IMU non si applica alle seguenti tipologie di immobili: </w:t>
      </w:r>
    </w:p>
    <w:p w:rsidR="00F15DE3" w:rsidRPr="00C20478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>- unità immobiliari appartenenti alle cooperative edilizie a proprietà indivisa, adibite ad abitazione principale e relative pertinenze dei soci assegnatari</w:t>
      </w:r>
      <w:r w:rsidR="007F7E22" w:rsidRPr="007F7E22">
        <w:rPr>
          <w:rFonts w:cs="Arial"/>
          <w:b/>
          <w:sz w:val="16"/>
          <w:szCs w:val="16"/>
        </w:rPr>
        <w:t xml:space="preserve">, </w:t>
      </w:r>
      <w:r w:rsidR="007F7E22" w:rsidRPr="00C20478">
        <w:rPr>
          <w:rFonts w:cs="Arial"/>
          <w:sz w:val="16"/>
          <w:szCs w:val="16"/>
        </w:rPr>
        <w:t>ivi incluse le unità immobiliari appartenenti alle cooperative edilizie a proprietà indivisa destinate a studenti universitari soci assegnatari anche in deroga al richiesto requisito della residenza anagrafica</w:t>
      </w:r>
      <w:r w:rsidRPr="00C20478">
        <w:rPr>
          <w:rFonts w:cs="Arial"/>
          <w:sz w:val="16"/>
          <w:szCs w:val="16"/>
        </w:rPr>
        <w:t xml:space="preserve"> </w:t>
      </w:r>
    </w:p>
    <w:p w:rsidR="00377B8D" w:rsidRP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- ai fabbricati di civile abitazione destinati ad alloggi sociali come definiti dal decreto del Ministero delle Infrastrutture 22 aprile 2008; </w:t>
      </w:r>
    </w:p>
    <w:p w:rsidR="00377B8D" w:rsidRP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- alla casa coniugale assegnata al coniuge, a seguito di provvedimento di separazione legale, annullamento, scioglimento o cessazione degli effetti civili del matrimonio; </w:t>
      </w:r>
    </w:p>
    <w:p w:rsidR="00377B8D" w:rsidRDefault="00377B8D" w:rsidP="00377B8D">
      <w:pPr>
        <w:pStyle w:val="Default"/>
        <w:jc w:val="both"/>
        <w:rPr>
          <w:rFonts w:cs="Arial"/>
          <w:sz w:val="16"/>
          <w:szCs w:val="16"/>
        </w:rPr>
      </w:pPr>
      <w:r w:rsidRPr="00377B8D">
        <w:rPr>
          <w:rFonts w:cs="Arial"/>
          <w:sz w:val="16"/>
          <w:szCs w:val="16"/>
        </w:rPr>
        <w:t xml:space="preserve">- all’unico immobile, iscritto o iscrivibile nel catasto edilizio urbano come unica unità immobiliare, posseduto e non locato dal personale in servizio permanente appartenente alle Forze armate e alle Forze di polizia ad ordinamento militare e da quello dipendente delle Forze di polizia ad ordinamento civile, nonché dal personale del Corpo nazionale dei vigili del fuoco e, fatto salvo quanto previsto dall’articolo 28 comma 1 del d.lgs. 139/2000, dal personale appartenente alla carriera prefettizia. </w:t>
      </w:r>
    </w:p>
    <w:p w:rsidR="00BF0B59" w:rsidRDefault="002C6A76" w:rsidP="00377B8D">
      <w:pPr>
        <w:pStyle w:val="Default"/>
        <w:jc w:val="both"/>
        <w:rPr>
          <w:rFonts w:cs="Arial"/>
          <w:sz w:val="16"/>
          <w:szCs w:val="16"/>
        </w:rPr>
      </w:pPr>
      <w:r w:rsidRPr="00C20478">
        <w:rPr>
          <w:rFonts w:cs="Arial"/>
          <w:sz w:val="16"/>
          <w:szCs w:val="16"/>
        </w:rPr>
        <w:t>E’ riconosciuta una riduzione del 50% della base imponibile per le unità immobiliari, fatta eccezione per quelle classific</w:t>
      </w:r>
      <w:r w:rsidR="000E7BB9" w:rsidRPr="00C20478">
        <w:rPr>
          <w:rFonts w:cs="Arial"/>
          <w:sz w:val="16"/>
          <w:szCs w:val="16"/>
        </w:rPr>
        <w:t>ate nelle categorie catastali A1</w:t>
      </w:r>
      <w:r w:rsidRPr="00C20478">
        <w:rPr>
          <w:rFonts w:cs="Arial"/>
          <w:sz w:val="16"/>
          <w:szCs w:val="16"/>
        </w:rPr>
        <w:t>, A8 e A9, concesse in comodato dal soggetto passivo ai parenti in linea retta entro il primo grado (genitori/figli)</w:t>
      </w:r>
      <w:r w:rsidR="00BF0B59">
        <w:rPr>
          <w:rFonts w:cs="Arial"/>
          <w:sz w:val="16"/>
          <w:szCs w:val="16"/>
        </w:rPr>
        <w:t xml:space="preserve"> </w:t>
      </w:r>
      <w:r w:rsidRPr="00C20478">
        <w:rPr>
          <w:rFonts w:cs="Arial"/>
          <w:sz w:val="16"/>
          <w:szCs w:val="16"/>
        </w:rPr>
        <w:t>che le utilizzano come abitazione principale, a condizione che il contratto sia registrato e che il comodante possieda un solo immobile in Italia e risieda anagraficamente, nonché dimori, abitualmente nello stesso comune in cui è situato l’immobile concesso in comodato; il beneficio si applica anche nel caso in cui il comodante , oltre all’immobile concesso in comodato, possieda nello stesso comune un altro immobile adibito a propria abitazione principale, ad eccezione delle unità abitative classificate nelle categorie catastali A1, A8 e A9;</w:t>
      </w:r>
    </w:p>
    <w:p w:rsidR="00D56E05" w:rsidRPr="00104793" w:rsidRDefault="00BF0B59" w:rsidP="00377B8D">
      <w:pPr>
        <w:pStyle w:val="Default"/>
        <w:jc w:val="both"/>
        <w:rPr>
          <w:rFonts w:cs="Arial"/>
          <w:sz w:val="16"/>
          <w:szCs w:val="16"/>
        </w:rPr>
      </w:pPr>
      <w:r w:rsidRPr="00104793">
        <w:rPr>
          <w:rFonts w:cs="Arial"/>
          <w:sz w:val="16"/>
          <w:szCs w:val="16"/>
        </w:rPr>
        <w:t>E’ riconosciuta una riduzione della base imponibile per gli immobili locati a canone concordato di cui alla le</w:t>
      </w:r>
      <w:r w:rsidR="005F570D">
        <w:rPr>
          <w:rFonts w:cs="Arial"/>
          <w:sz w:val="16"/>
          <w:szCs w:val="16"/>
        </w:rPr>
        <w:t>gge 9 dicembre 1998, n. 431, l’</w:t>
      </w:r>
      <w:r w:rsidRPr="00104793">
        <w:rPr>
          <w:rFonts w:cs="Arial"/>
          <w:sz w:val="16"/>
          <w:szCs w:val="16"/>
        </w:rPr>
        <w:t>imposta, determinata applicando l’aliquota stabilita dal comune, è ridotta al 75 per cento.</w:t>
      </w:r>
    </w:p>
    <w:p w:rsidR="00377B8D" w:rsidRDefault="00377B8D" w:rsidP="00377B8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377B8D">
        <w:rPr>
          <w:rFonts w:ascii="Verdana" w:hAnsi="Verdana" w:cs="Arial"/>
          <w:sz w:val="16"/>
          <w:szCs w:val="16"/>
        </w:rPr>
        <w:t>Dall’anno 2014 sono anche esentati dall’imposta sia i fabbricati rurali ad uso strumentale, sia i fabbricati costruiti e destinati dall’impresa costruttrice alla vendita, fintanto che permanga tale destinazione e non siano in ogni caso locati.</w:t>
      </w:r>
    </w:p>
    <w:p w:rsidR="005F570D" w:rsidRDefault="005F570D" w:rsidP="00377B8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Per tutti i casi sopra riportati, al fine del riconoscimento delle agevolazioni è necessario presentare apposita dichiarazione sui modelli ministeriali entro il 30 giugno dell’anno successivo a quello in cui è intervenuta la variazione.</w:t>
      </w:r>
    </w:p>
    <w:p w:rsidR="00FA3022" w:rsidRPr="00377B8D" w:rsidRDefault="00FA3022" w:rsidP="00BF0B59">
      <w:pPr>
        <w:pStyle w:val="Titolo7"/>
        <w:jc w:val="center"/>
        <w:rPr>
          <w:rFonts w:ascii="Verdana" w:hAnsi="Verdana"/>
          <w:sz w:val="16"/>
          <w:szCs w:val="16"/>
        </w:rPr>
      </w:pPr>
      <w:r w:rsidRPr="00377B8D">
        <w:rPr>
          <w:rFonts w:ascii="Verdana" w:hAnsi="Verdana"/>
          <w:sz w:val="16"/>
          <w:szCs w:val="16"/>
        </w:rPr>
        <w:t>MISURA DELL’IMPOSTA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Per i fabbricati </w:t>
      </w:r>
      <w:r w:rsidRPr="00377B8D">
        <w:rPr>
          <w:rFonts w:ascii="Verdana" w:hAnsi="Verdana" w:cs="Verdana"/>
          <w:color w:val="000000"/>
          <w:sz w:val="16"/>
          <w:szCs w:val="16"/>
        </w:rPr>
        <w:t xml:space="preserve">il valore imponibile sul quale calcolare l’imposta dovuta si ottiene rivalutando del 5% la rendita catastale </w:t>
      </w:r>
      <w:r w:rsidRPr="00377B8D">
        <w:rPr>
          <w:rFonts w:ascii="Verdana" w:hAnsi="Verdana" w:cs="Verdana"/>
          <w:color w:val="000000"/>
          <w:sz w:val="16"/>
          <w:szCs w:val="16"/>
        </w:rPr>
        <w:lastRenderedPageBreak/>
        <w:t>dell’immobile e moltiplicando per: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color w:val="000000"/>
          <w:sz w:val="16"/>
          <w:szCs w:val="16"/>
        </w:rPr>
        <w:t xml:space="preserve">- 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160 </w:t>
      </w:r>
      <w:r w:rsidRPr="00377B8D">
        <w:rPr>
          <w:rFonts w:ascii="Verdana" w:hAnsi="Verdana" w:cs="Verdana"/>
          <w:color w:val="000000"/>
          <w:sz w:val="16"/>
          <w:szCs w:val="16"/>
        </w:rPr>
        <w:t>per i fabbricati classificati nel gruppo catastale A e nelle categorie catastali C/2, C/6 e C/7, con esclusione della categoria catastale A/10;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color w:val="000000"/>
          <w:sz w:val="16"/>
          <w:szCs w:val="16"/>
        </w:rPr>
        <w:t xml:space="preserve">- 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140 </w:t>
      </w:r>
      <w:r w:rsidRPr="00377B8D">
        <w:rPr>
          <w:rFonts w:ascii="Verdana" w:hAnsi="Verdana" w:cs="Verdana"/>
          <w:color w:val="000000"/>
          <w:sz w:val="16"/>
          <w:szCs w:val="16"/>
        </w:rPr>
        <w:t>per i fabbricati classificati nel gruppo catastale B e nelle categorie catastali C/3, C/4 e C/5;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color w:val="000000"/>
          <w:sz w:val="16"/>
          <w:szCs w:val="16"/>
        </w:rPr>
        <w:t xml:space="preserve">- 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80 </w:t>
      </w:r>
      <w:r w:rsidRPr="00377B8D">
        <w:rPr>
          <w:rFonts w:ascii="Verdana" w:hAnsi="Verdana" w:cs="Verdana"/>
          <w:color w:val="000000"/>
          <w:sz w:val="16"/>
          <w:szCs w:val="16"/>
        </w:rPr>
        <w:t>per i fabbricati classificati nelle categorie catastali A/10 e D/5;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color w:val="000000"/>
          <w:sz w:val="16"/>
          <w:szCs w:val="16"/>
        </w:rPr>
        <w:t xml:space="preserve">- 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="00F068D8" w:rsidRPr="00377B8D">
        <w:rPr>
          <w:rFonts w:ascii="Verdana" w:hAnsi="Verdana" w:cs="Verdana"/>
          <w:b/>
          <w:bCs/>
          <w:color w:val="000000"/>
          <w:sz w:val="16"/>
          <w:szCs w:val="16"/>
        </w:rPr>
        <w:t>5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377B8D">
        <w:rPr>
          <w:rFonts w:ascii="Verdana" w:hAnsi="Verdana" w:cs="Verdana"/>
          <w:color w:val="000000"/>
          <w:sz w:val="16"/>
          <w:szCs w:val="16"/>
        </w:rPr>
        <w:t>per i fabbricati classificati nel gruppo catastale D, ad eccezione dei D/5;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color w:val="000000"/>
          <w:sz w:val="16"/>
          <w:szCs w:val="16"/>
        </w:rPr>
        <w:t xml:space="preserve">- 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55 </w:t>
      </w:r>
      <w:r w:rsidRPr="00377B8D">
        <w:rPr>
          <w:rFonts w:ascii="Verdana" w:hAnsi="Verdana" w:cs="Verdana"/>
          <w:color w:val="000000"/>
          <w:sz w:val="16"/>
          <w:szCs w:val="16"/>
        </w:rPr>
        <w:t>per i fabbricati classificati nella categoria catastale C/1.</w:t>
      </w:r>
    </w:p>
    <w:p w:rsidR="00EE0406" w:rsidRPr="00377B8D" w:rsidRDefault="00EE0406" w:rsidP="00F1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Per i </w:t>
      </w:r>
      <w:proofErr w:type="gramStart"/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terreni  </w:t>
      </w:r>
      <w:r w:rsidRPr="00377B8D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 w:rsidRPr="00377B8D">
        <w:rPr>
          <w:rFonts w:ascii="Verdana" w:hAnsi="Verdana" w:cs="Verdana"/>
          <w:color w:val="000000"/>
          <w:sz w:val="16"/>
          <w:szCs w:val="16"/>
        </w:rPr>
        <w:t xml:space="preserve"> valore imponibile sul quale calcolare l’imposta dovuta si ottiene rivalutando del 25% il reddito dominicale risultante in catasto e  moltiplicando per </w:t>
      </w:r>
      <w:r w:rsidR="000E7BB9">
        <w:rPr>
          <w:rFonts w:ascii="Verdana" w:hAnsi="Verdana" w:cs="Verdana"/>
          <w:b/>
          <w:bCs/>
          <w:color w:val="000000"/>
          <w:sz w:val="16"/>
          <w:szCs w:val="16"/>
        </w:rPr>
        <w:t>135.</w:t>
      </w:r>
    </w:p>
    <w:p w:rsidR="00EE0406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Per le aree edificabili </w:t>
      </w:r>
      <w:r w:rsidRPr="00377B8D">
        <w:rPr>
          <w:rFonts w:ascii="Verdana" w:hAnsi="Verdana" w:cs="Verdana"/>
          <w:color w:val="000000"/>
          <w:sz w:val="16"/>
          <w:szCs w:val="16"/>
        </w:rPr>
        <w:t>il valore imponibile è quello venale in comune commercio.</w:t>
      </w:r>
    </w:p>
    <w:p w:rsidR="0052103E" w:rsidRDefault="0052103E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Con delibera di G.C. n. </w:t>
      </w:r>
      <w:r w:rsidR="005F570D">
        <w:rPr>
          <w:rFonts w:ascii="Verdana" w:hAnsi="Verdana" w:cs="Verdana"/>
          <w:color w:val="000000"/>
          <w:sz w:val="16"/>
          <w:szCs w:val="16"/>
        </w:rPr>
        <w:t xml:space="preserve">25 del 01/02/2017 </w:t>
      </w:r>
      <w:r w:rsidR="003710ED">
        <w:rPr>
          <w:rFonts w:ascii="Verdana" w:hAnsi="Verdana" w:cs="Verdana"/>
          <w:color w:val="000000"/>
          <w:sz w:val="16"/>
          <w:szCs w:val="16"/>
        </w:rPr>
        <w:t>sono stati determinati i valori medi delle aree fabbricabili ubicate nel Comune.</w:t>
      </w:r>
    </w:p>
    <w:p w:rsidR="00EE0406" w:rsidRPr="00377B8D" w:rsidRDefault="00F71D81" w:rsidP="0037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F71D81">
        <w:rPr>
          <w:rFonts w:ascii="Verdana" w:hAnsi="Verdana" w:cs="Verdana"/>
          <w:b/>
          <w:color w:val="000000"/>
          <w:sz w:val="16"/>
          <w:szCs w:val="16"/>
        </w:rPr>
        <w:t>Le</w:t>
      </w:r>
      <w:r w:rsidR="003710ED" w:rsidRPr="00F71D81">
        <w:rPr>
          <w:rFonts w:ascii="Verdana" w:hAnsi="Verdana" w:cs="Verdana"/>
          <w:b/>
          <w:color w:val="000000"/>
          <w:sz w:val="16"/>
          <w:szCs w:val="16"/>
        </w:rPr>
        <w:t xml:space="preserve"> aliquote e detrazio</w:t>
      </w:r>
      <w:r w:rsidR="005F570D">
        <w:rPr>
          <w:rFonts w:ascii="Verdana" w:hAnsi="Verdana" w:cs="Verdana"/>
          <w:b/>
          <w:color w:val="000000"/>
          <w:sz w:val="16"/>
          <w:szCs w:val="16"/>
        </w:rPr>
        <w:t>ni per l’anno 2017</w:t>
      </w:r>
      <w:r w:rsidR="003710ED" w:rsidRPr="00F71D81">
        <w:rPr>
          <w:rFonts w:ascii="Verdana" w:hAnsi="Verdana" w:cs="Verdana"/>
          <w:b/>
          <w:color w:val="000000"/>
          <w:sz w:val="16"/>
          <w:szCs w:val="16"/>
        </w:rPr>
        <w:t xml:space="preserve"> stabilite con delibera di </w:t>
      </w:r>
      <w:proofErr w:type="spellStart"/>
      <w:r w:rsidR="003710ED" w:rsidRPr="00F71D81">
        <w:rPr>
          <w:rFonts w:ascii="Verdana" w:hAnsi="Verdana" w:cs="Verdana"/>
          <w:b/>
          <w:color w:val="000000"/>
          <w:sz w:val="16"/>
          <w:szCs w:val="16"/>
        </w:rPr>
        <w:t>C.C.le</w:t>
      </w:r>
      <w:proofErr w:type="spellEnd"/>
      <w:r w:rsidR="003710ED" w:rsidRPr="00F71D81">
        <w:rPr>
          <w:rFonts w:ascii="Verdana" w:hAnsi="Verdana" w:cs="Verdana"/>
          <w:b/>
          <w:color w:val="000000"/>
          <w:sz w:val="16"/>
          <w:szCs w:val="16"/>
        </w:rPr>
        <w:t xml:space="preserve"> n. </w:t>
      </w:r>
      <w:r w:rsidR="00C87A2F">
        <w:rPr>
          <w:rFonts w:ascii="Verdana" w:hAnsi="Verdana" w:cs="Verdana"/>
          <w:b/>
          <w:color w:val="000000"/>
          <w:sz w:val="16"/>
          <w:szCs w:val="16"/>
        </w:rPr>
        <w:t xml:space="preserve">14 del 28/03/2017 </w:t>
      </w:r>
      <w:r w:rsidR="003710ED" w:rsidRPr="00F71D81">
        <w:rPr>
          <w:rFonts w:ascii="Verdana" w:hAnsi="Verdana" w:cs="Verdana"/>
          <w:b/>
          <w:color w:val="000000"/>
          <w:sz w:val="16"/>
          <w:szCs w:val="16"/>
        </w:rPr>
        <w:t>sono</w:t>
      </w:r>
      <w:r w:rsidR="003710ED">
        <w:rPr>
          <w:rFonts w:ascii="Verdana" w:hAnsi="Verdana" w:cs="Verdana"/>
          <w:color w:val="000000"/>
          <w:sz w:val="16"/>
          <w:szCs w:val="16"/>
        </w:rPr>
        <w:t>:</w:t>
      </w:r>
    </w:p>
    <w:p w:rsidR="00EE0406" w:rsidRPr="00377B8D" w:rsidRDefault="00EE0406" w:rsidP="00377B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>1,0</w:t>
      </w:r>
      <w:r w:rsidR="008D6DE9" w:rsidRPr="00377B8D">
        <w:rPr>
          <w:rFonts w:ascii="Verdana" w:hAnsi="Verdana" w:cs="Verdana"/>
          <w:b/>
          <w:bCs/>
          <w:color w:val="000000"/>
          <w:sz w:val="16"/>
          <w:szCs w:val="16"/>
        </w:rPr>
        <w:t>6</w:t>
      </w: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   per cento </w:t>
      </w:r>
      <w:r w:rsidR="00C100C6" w:rsidRPr="00377B8D">
        <w:rPr>
          <w:rFonts w:ascii="Verdana" w:hAnsi="Verdana" w:cs="Verdana"/>
          <w:color w:val="000000"/>
          <w:sz w:val="16"/>
          <w:szCs w:val="16"/>
        </w:rPr>
        <w:t>aliquota di base dell’imposta municipale propria (IMU)</w:t>
      </w:r>
      <w:r w:rsidRPr="00377B8D">
        <w:rPr>
          <w:rFonts w:ascii="Verdana" w:hAnsi="Verdana" w:cs="Verdana"/>
          <w:color w:val="000000"/>
          <w:sz w:val="16"/>
          <w:szCs w:val="16"/>
        </w:rPr>
        <w:t>;</w:t>
      </w:r>
    </w:p>
    <w:p w:rsidR="00C100C6" w:rsidRPr="00377B8D" w:rsidRDefault="00C100C6" w:rsidP="00377B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0,60   per cento </w:t>
      </w:r>
      <w:r w:rsidRPr="00377B8D">
        <w:rPr>
          <w:rFonts w:ascii="Verdana" w:hAnsi="Verdana" w:cs="Verdana"/>
          <w:color w:val="000000"/>
          <w:sz w:val="16"/>
          <w:szCs w:val="16"/>
        </w:rPr>
        <w:t>per le abitazioni principali e relative pertinenze</w:t>
      </w:r>
      <w:r w:rsidR="009F0558" w:rsidRPr="00377B8D">
        <w:rPr>
          <w:rFonts w:ascii="Verdana" w:hAnsi="Verdana" w:cs="Verdana"/>
          <w:color w:val="000000"/>
          <w:sz w:val="16"/>
          <w:szCs w:val="16"/>
        </w:rPr>
        <w:t xml:space="preserve"> (solo se classificate nelle categorie catastali A/1, A/8 e A/9)</w:t>
      </w:r>
      <w:r w:rsidRPr="00377B8D">
        <w:rPr>
          <w:rFonts w:ascii="Verdana" w:hAnsi="Verdana" w:cs="Verdana"/>
          <w:color w:val="000000"/>
          <w:sz w:val="16"/>
          <w:szCs w:val="16"/>
        </w:rPr>
        <w:t>;</w:t>
      </w:r>
    </w:p>
    <w:p w:rsidR="00EE0406" w:rsidRPr="00377B8D" w:rsidRDefault="00EE0406" w:rsidP="00377B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>0,50   per cento</w:t>
      </w:r>
      <w:r w:rsidRPr="00377B8D">
        <w:rPr>
          <w:rFonts w:ascii="Verdana" w:hAnsi="Verdana" w:cs="Verdana"/>
          <w:color w:val="000000"/>
          <w:sz w:val="16"/>
          <w:szCs w:val="16"/>
        </w:rPr>
        <w:t xml:space="preserve"> per i fabbricati di nuova costruzione</w:t>
      </w:r>
      <w:r w:rsidR="008C5721" w:rsidRPr="00377B8D">
        <w:rPr>
          <w:rFonts w:ascii="Verdana" w:hAnsi="Verdana" w:cs="Verdana"/>
          <w:color w:val="000000"/>
          <w:sz w:val="16"/>
          <w:szCs w:val="16"/>
        </w:rPr>
        <w:t xml:space="preserve"> accatastati nel gruppo catastale diverso da “D”,</w:t>
      </w:r>
      <w:r w:rsidRPr="00377B8D">
        <w:rPr>
          <w:rFonts w:ascii="Verdana" w:hAnsi="Verdana" w:cs="Verdana"/>
          <w:color w:val="000000"/>
          <w:sz w:val="16"/>
          <w:szCs w:val="16"/>
        </w:rPr>
        <w:t xml:space="preserve"> utilizzati direttamente dal soggetto passivo d'imposta, per lo svolgimento di un'attività produttiva (commerciale, industriale, agricola, professionale, artigianale)</w:t>
      </w:r>
      <w:r w:rsidR="008C5721" w:rsidRPr="00377B8D">
        <w:rPr>
          <w:rFonts w:ascii="Verdana" w:hAnsi="Verdana" w:cs="Verdana"/>
          <w:color w:val="000000"/>
          <w:sz w:val="16"/>
          <w:szCs w:val="16"/>
        </w:rPr>
        <w:t>;</w:t>
      </w:r>
    </w:p>
    <w:p w:rsidR="008C5721" w:rsidRPr="00377B8D" w:rsidRDefault="008C5721" w:rsidP="00377B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0,76   per cento </w:t>
      </w:r>
      <w:r w:rsidRPr="00377B8D">
        <w:rPr>
          <w:rFonts w:ascii="Verdana" w:hAnsi="Verdana" w:cs="Verdana"/>
          <w:color w:val="000000"/>
          <w:sz w:val="16"/>
          <w:szCs w:val="16"/>
        </w:rPr>
        <w:t xml:space="preserve">per i fabbricati di nuova costruzione accatastati nel gruppo </w:t>
      </w:r>
      <w:proofErr w:type="gramStart"/>
      <w:r w:rsidRPr="00377B8D">
        <w:rPr>
          <w:rFonts w:ascii="Verdana" w:hAnsi="Verdana" w:cs="Verdana"/>
          <w:color w:val="000000"/>
          <w:sz w:val="16"/>
          <w:szCs w:val="16"/>
        </w:rPr>
        <w:t>catastale  “</w:t>
      </w:r>
      <w:proofErr w:type="gramEnd"/>
      <w:r w:rsidRPr="00377B8D">
        <w:rPr>
          <w:rFonts w:ascii="Verdana" w:hAnsi="Verdana" w:cs="Verdana"/>
          <w:color w:val="000000"/>
          <w:sz w:val="16"/>
          <w:szCs w:val="16"/>
        </w:rPr>
        <w:t>D”, utilizzati direttamente dal soggetto passivo d'imposta, per lo svolgimento di un'attività produttiva (commerciale, industriale, agricola, professionale, artigianale);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377B8D">
        <w:rPr>
          <w:rFonts w:ascii="Verdana" w:hAnsi="Verdana" w:cs="Verdana"/>
          <w:b/>
          <w:bCs/>
          <w:sz w:val="16"/>
          <w:szCs w:val="16"/>
          <w:u w:val="single"/>
        </w:rPr>
        <w:t>MODALITA’ DI VERSAMENTO DELL’IMPOSTA</w:t>
      </w:r>
    </w:p>
    <w:tbl>
      <w:tblPr>
        <w:tblpPr w:leftFromText="141" w:rightFromText="141" w:vertAnchor="text" w:horzAnchor="margin" w:tblpY="68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851"/>
        <w:gridCol w:w="3228"/>
        <w:gridCol w:w="1098"/>
      </w:tblGrid>
      <w:tr w:rsidR="00553EE5" w:rsidRPr="00377B8D" w:rsidTr="00553EE5">
        <w:trPr>
          <w:trHeight w:val="230"/>
        </w:trPr>
        <w:tc>
          <w:tcPr>
            <w:tcW w:w="5634" w:type="dxa"/>
            <w:gridSpan w:val="2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QUOTA COMUNE </w:t>
            </w:r>
          </w:p>
        </w:tc>
        <w:tc>
          <w:tcPr>
            <w:tcW w:w="4326" w:type="dxa"/>
            <w:gridSpan w:val="2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QUOTA STATO</w:t>
            </w:r>
          </w:p>
        </w:tc>
      </w:tr>
      <w:tr w:rsidR="00553EE5" w:rsidRPr="00377B8D" w:rsidTr="00553EE5">
        <w:trPr>
          <w:trHeight w:val="230"/>
        </w:trPr>
        <w:tc>
          <w:tcPr>
            <w:tcW w:w="4783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>Abitazione principale (categorie catastali A/1, A/8, A/9)</w:t>
            </w:r>
          </w:p>
        </w:tc>
        <w:tc>
          <w:tcPr>
            <w:tcW w:w="851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3228" w:type="dxa"/>
            <w:vMerge w:val="restart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>Fabbricati ad uso produttivo del gruppo catastale D (aliquota standard 7,6 per mille)</w:t>
            </w:r>
          </w:p>
        </w:tc>
        <w:tc>
          <w:tcPr>
            <w:tcW w:w="1098" w:type="dxa"/>
            <w:vMerge w:val="restart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3925 </w:t>
            </w:r>
          </w:p>
        </w:tc>
      </w:tr>
      <w:tr w:rsidR="00553EE5" w:rsidRPr="00377B8D" w:rsidTr="0023559B">
        <w:trPr>
          <w:trHeight w:val="104"/>
        </w:trPr>
        <w:tc>
          <w:tcPr>
            <w:tcW w:w="4783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Terreni agricoli </w:t>
            </w:r>
          </w:p>
        </w:tc>
        <w:tc>
          <w:tcPr>
            <w:tcW w:w="851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3914 </w:t>
            </w:r>
          </w:p>
        </w:tc>
        <w:tc>
          <w:tcPr>
            <w:tcW w:w="322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53EE5" w:rsidRPr="00377B8D" w:rsidTr="0023559B">
        <w:trPr>
          <w:trHeight w:val="104"/>
        </w:trPr>
        <w:tc>
          <w:tcPr>
            <w:tcW w:w="4783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Aree fabbricabili </w:t>
            </w:r>
          </w:p>
        </w:tc>
        <w:tc>
          <w:tcPr>
            <w:tcW w:w="851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3916 </w:t>
            </w:r>
          </w:p>
        </w:tc>
        <w:tc>
          <w:tcPr>
            <w:tcW w:w="322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53EE5" w:rsidRPr="00377B8D" w:rsidTr="0023559B">
        <w:trPr>
          <w:trHeight w:val="104"/>
        </w:trPr>
        <w:tc>
          <w:tcPr>
            <w:tcW w:w="4783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Altri fabbricati (esclusi fabbricati del gruppo catastale D) </w:t>
            </w:r>
          </w:p>
        </w:tc>
        <w:tc>
          <w:tcPr>
            <w:tcW w:w="851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3918 </w:t>
            </w:r>
          </w:p>
        </w:tc>
        <w:tc>
          <w:tcPr>
            <w:tcW w:w="322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53EE5" w:rsidRPr="00377B8D" w:rsidTr="00553EE5">
        <w:trPr>
          <w:trHeight w:val="230"/>
        </w:trPr>
        <w:tc>
          <w:tcPr>
            <w:tcW w:w="4783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>Incremento aliquota comunale rispetto alla standard per i fabbricati del gruppo catastale D, pari all’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Pr="00377B8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 per mille </w:t>
            </w:r>
          </w:p>
        </w:tc>
        <w:tc>
          <w:tcPr>
            <w:tcW w:w="851" w:type="dxa"/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77B8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3930 </w:t>
            </w:r>
          </w:p>
        </w:tc>
        <w:tc>
          <w:tcPr>
            <w:tcW w:w="3228" w:type="dxa"/>
            <w:vMerge/>
            <w:tcBorders>
              <w:bottom w:val="single" w:sz="4" w:space="0" w:color="auto"/>
            </w:tcBorders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553EE5" w:rsidRPr="00377B8D" w:rsidRDefault="00553EE5" w:rsidP="0055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377B8D" w:rsidRDefault="00553EE5" w:rsidP="00377B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E0406" w:rsidRPr="00377B8D">
        <w:rPr>
          <w:rFonts w:ascii="Verdana" w:hAnsi="Verdana" w:cs="Verdana"/>
          <w:b/>
          <w:bCs/>
          <w:color w:val="000000"/>
          <w:sz w:val="16"/>
          <w:szCs w:val="16"/>
        </w:rPr>
        <w:t>L’imposta dovuta</w:t>
      </w:r>
      <w:r w:rsidR="00F068D8"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6C5137">
        <w:rPr>
          <w:rFonts w:ascii="Verdana" w:hAnsi="Verdana" w:cs="Verdana"/>
          <w:b/>
          <w:bCs/>
          <w:color w:val="000000"/>
          <w:sz w:val="16"/>
          <w:szCs w:val="16"/>
        </w:rPr>
        <w:t>a saldo</w:t>
      </w:r>
      <w:r w:rsidR="004C40A4" w:rsidRPr="00377B8D">
        <w:rPr>
          <w:rFonts w:ascii="Verdana" w:hAnsi="Verdana" w:cs="Verdana"/>
          <w:b/>
          <w:bCs/>
          <w:color w:val="000000"/>
          <w:sz w:val="16"/>
          <w:szCs w:val="16"/>
        </w:rPr>
        <w:t>,</w:t>
      </w:r>
      <w:r w:rsidR="00EE0406" w:rsidRPr="00377B8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E0406" w:rsidRPr="00377B8D">
        <w:rPr>
          <w:rFonts w:ascii="Verdana" w:hAnsi="Verdana" w:cs="Verdana"/>
          <w:color w:val="000000"/>
          <w:sz w:val="16"/>
          <w:szCs w:val="16"/>
        </w:rPr>
        <w:t xml:space="preserve">dovrà essere versata con Modello F24 indicando il Codice Catastale del Comune </w:t>
      </w:r>
      <w:r w:rsidR="00EE0406" w:rsidRPr="00377B8D">
        <w:rPr>
          <w:rFonts w:ascii="Verdana" w:hAnsi="Verdana" w:cs="Verdana"/>
          <w:b/>
          <w:bCs/>
          <w:color w:val="000000"/>
          <w:sz w:val="16"/>
          <w:szCs w:val="16"/>
        </w:rPr>
        <w:t>(D390)</w:t>
      </w:r>
      <w:r w:rsidR="00EE0406" w:rsidRPr="00377B8D">
        <w:rPr>
          <w:rFonts w:ascii="Verdana" w:hAnsi="Verdana" w:cs="Verdana"/>
          <w:color w:val="000000"/>
          <w:sz w:val="16"/>
          <w:szCs w:val="16"/>
        </w:rPr>
        <w:t xml:space="preserve"> ed utilizzando gli apposti codici tributo istituiti dall’Agenzia delle Entrate con risoluzione 35/E del 12 aprile 2012</w:t>
      </w:r>
      <w:r w:rsidR="00241E99" w:rsidRPr="00377B8D">
        <w:rPr>
          <w:rFonts w:ascii="Verdana" w:hAnsi="Verdana" w:cs="Verdana"/>
          <w:color w:val="000000"/>
          <w:sz w:val="16"/>
          <w:szCs w:val="16"/>
        </w:rPr>
        <w:t xml:space="preserve"> 53/E del 5</w:t>
      </w:r>
      <w:r w:rsidR="00357AB2">
        <w:rPr>
          <w:rFonts w:ascii="Verdana" w:hAnsi="Verdana" w:cs="Verdana"/>
          <w:color w:val="000000"/>
          <w:sz w:val="16"/>
          <w:szCs w:val="16"/>
        </w:rPr>
        <w:t>/06/2012 e 33/E del 21/05/2013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 w:cs="Verdana"/>
          <w:sz w:val="16"/>
          <w:szCs w:val="16"/>
        </w:rPr>
        <w:t xml:space="preserve">Per ulteriori informazioni e/o dettagli i contribuenti possono consultare il sito internet </w:t>
      </w:r>
      <w:r w:rsidRPr="00377B8D">
        <w:rPr>
          <w:rFonts w:ascii="Verdana" w:hAnsi="Verdana" w:cs="Verdana"/>
          <w:color w:val="0000FF"/>
          <w:sz w:val="16"/>
          <w:szCs w:val="16"/>
          <w:u w:val="single"/>
        </w:rPr>
        <w:t>www.comune.eboli.sa.it</w:t>
      </w:r>
      <w:r w:rsidRPr="00377B8D">
        <w:rPr>
          <w:rFonts w:ascii="Verdana" w:hAnsi="Verdana" w:cs="Verdana"/>
          <w:sz w:val="16"/>
          <w:szCs w:val="16"/>
        </w:rPr>
        <w:t xml:space="preserve">, nella sezione </w:t>
      </w:r>
      <w:r w:rsidRPr="00377B8D">
        <w:rPr>
          <w:rFonts w:ascii="Verdana" w:hAnsi="Verdana" w:cs="Verdana"/>
          <w:i/>
          <w:iCs/>
          <w:sz w:val="16"/>
          <w:szCs w:val="16"/>
        </w:rPr>
        <w:t>Tributi.</w:t>
      </w:r>
      <w:r w:rsidRPr="00377B8D">
        <w:rPr>
          <w:rFonts w:ascii="Verdana" w:hAnsi="Verdana" w:cs="Verdana"/>
          <w:sz w:val="16"/>
          <w:szCs w:val="16"/>
        </w:rPr>
        <w:t xml:space="preserve"> </w:t>
      </w:r>
    </w:p>
    <w:p w:rsidR="000A61B3" w:rsidRPr="00377B8D" w:rsidRDefault="000A61B3" w:rsidP="00F15D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77B8D">
        <w:rPr>
          <w:rFonts w:ascii="Verdana" w:hAnsi="Verdana"/>
          <w:sz w:val="16"/>
          <w:szCs w:val="16"/>
        </w:rPr>
        <w:t>L’ufficio del Servizio IMU (tel. 0828.328.259-129) rimane a disposizione per chiarimenti e dubbi normativi, ed è aperto al pubblico nei</w:t>
      </w:r>
      <w:r w:rsidR="00F15DE3">
        <w:rPr>
          <w:rFonts w:ascii="Verdana" w:hAnsi="Verdana"/>
          <w:sz w:val="16"/>
          <w:szCs w:val="16"/>
        </w:rPr>
        <w:t xml:space="preserve"> giorni di martedì dalle ore 8,30 alle ore 12,30 e dalle ore 15,30 alle ore 17,30 e </w:t>
      </w:r>
      <w:r w:rsidR="00C14E60">
        <w:rPr>
          <w:rFonts w:ascii="Verdana" w:hAnsi="Verdana"/>
          <w:sz w:val="16"/>
          <w:szCs w:val="16"/>
        </w:rPr>
        <w:t xml:space="preserve">di </w:t>
      </w:r>
      <w:r w:rsidR="00F15DE3">
        <w:rPr>
          <w:rFonts w:ascii="Verdana" w:hAnsi="Verdana"/>
          <w:sz w:val="16"/>
          <w:szCs w:val="16"/>
        </w:rPr>
        <w:t xml:space="preserve">giovedì dalle ore 8,30 alle ore 12,30 </w:t>
      </w:r>
    </w:p>
    <w:p w:rsidR="00EE0406" w:rsidRPr="00377B8D" w:rsidRDefault="00EE0406" w:rsidP="00377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F15DE3" w:rsidRPr="00377B8D" w:rsidRDefault="00C1206E" w:rsidP="00371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Eboli </w:t>
      </w:r>
      <w:r w:rsidR="003F458C">
        <w:rPr>
          <w:rFonts w:ascii="Verdana" w:hAnsi="Verdana" w:cs="Verdana"/>
          <w:sz w:val="16"/>
          <w:szCs w:val="16"/>
        </w:rPr>
        <w:t>4 dicembre</w:t>
      </w:r>
      <w:bookmarkStart w:id="0" w:name="_GoBack"/>
      <w:bookmarkEnd w:id="0"/>
      <w:r w:rsidR="00DF1057">
        <w:rPr>
          <w:rFonts w:ascii="Verdana" w:hAnsi="Verdana" w:cs="Verdana"/>
          <w:sz w:val="16"/>
          <w:szCs w:val="16"/>
        </w:rPr>
        <w:t xml:space="preserve"> 201</w:t>
      </w:r>
      <w:r w:rsidR="00495BF5">
        <w:rPr>
          <w:rFonts w:ascii="Verdana" w:hAnsi="Verdana" w:cs="Verdana"/>
          <w:sz w:val="16"/>
          <w:szCs w:val="16"/>
        </w:rPr>
        <w:t>7</w:t>
      </w:r>
    </w:p>
    <w:p w:rsidR="00EE0406" w:rsidRDefault="00596E5D" w:rsidP="00371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Verdana"/>
          <w:sz w:val="16"/>
          <w:szCs w:val="16"/>
        </w:rPr>
      </w:pPr>
      <w:r w:rsidRPr="00377B8D">
        <w:rPr>
          <w:rFonts w:ascii="Verdana" w:hAnsi="Verdana" w:cs="Verdana"/>
          <w:sz w:val="16"/>
          <w:szCs w:val="16"/>
        </w:rPr>
        <w:t xml:space="preserve">                                                         </w:t>
      </w:r>
      <w:r w:rsidR="00EE0406" w:rsidRPr="00377B8D">
        <w:rPr>
          <w:rFonts w:ascii="Verdana" w:hAnsi="Verdana" w:cs="Verdana"/>
          <w:sz w:val="16"/>
          <w:szCs w:val="16"/>
        </w:rPr>
        <w:t xml:space="preserve">                      </w:t>
      </w:r>
      <w:r w:rsidR="00F15DE3">
        <w:rPr>
          <w:rFonts w:ascii="Verdana" w:hAnsi="Verdana" w:cs="Verdana"/>
          <w:sz w:val="16"/>
          <w:szCs w:val="16"/>
        </w:rPr>
        <w:tab/>
      </w:r>
      <w:r w:rsidR="003E3DE5">
        <w:rPr>
          <w:rFonts w:ascii="Verdana" w:hAnsi="Verdana" w:cs="Verdana"/>
          <w:sz w:val="16"/>
          <w:szCs w:val="16"/>
        </w:rPr>
        <w:t xml:space="preserve">            </w:t>
      </w:r>
      <w:r w:rsidR="00EE0406" w:rsidRPr="00377B8D">
        <w:rPr>
          <w:rFonts w:ascii="Verdana" w:hAnsi="Verdana" w:cs="Verdana"/>
          <w:sz w:val="16"/>
          <w:szCs w:val="16"/>
        </w:rPr>
        <w:t xml:space="preserve"> Il Responsabile </w:t>
      </w:r>
      <w:r w:rsidR="00B16A7A" w:rsidRPr="00377B8D">
        <w:rPr>
          <w:rFonts w:ascii="Verdana" w:hAnsi="Verdana" w:cs="Verdana"/>
          <w:sz w:val="16"/>
          <w:szCs w:val="16"/>
        </w:rPr>
        <w:t>del Settore</w:t>
      </w:r>
      <w:r w:rsidR="003E3DE5">
        <w:rPr>
          <w:rFonts w:ascii="Verdana" w:hAnsi="Verdana" w:cs="Verdana"/>
          <w:sz w:val="16"/>
          <w:szCs w:val="16"/>
        </w:rPr>
        <w:t xml:space="preserve"> Finanze e Tributi</w:t>
      </w:r>
    </w:p>
    <w:p w:rsidR="003E3DE5" w:rsidRDefault="003E3DE5" w:rsidP="00371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Verdana"/>
          <w:sz w:val="16"/>
          <w:szCs w:val="16"/>
        </w:rPr>
      </w:pPr>
    </w:p>
    <w:p w:rsidR="003E3DE5" w:rsidRPr="003E3DE5" w:rsidRDefault="003710ED" w:rsidP="00371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3E3DE5" w:rsidRPr="003E3DE5">
        <w:rPr>
          <w:rFonts w:ascii="Verdana" w:hAnsi="Verdana" w:cs="Verdana"/>
          <w:sz w:val="16"/>
          <w:szCs w:val="16"/>
        </w:rPr>
        <w:t>Rag. Cosimo Marmora</w:t>
      </w:r>
    </w:p>
    <w:sectPr w:rsidR="003E3DE5" w:rsidRPr="003E3DE5" w:rsidSect="00E51C60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5D" w:rsidRDefault="00CC615D" w:rsidP="000F52E3">
      <w:pPr>
        <w:spacing w:after="0" w:line="240" w:lineRule="auto"/>
      </w:pPr>
      <w:r>
        <w:separator/>
      </w:r>
    </w:p>
  </w:endnote>
  <w:endnote w:type="continuationSeparator" w:id="0">
    <w:p w:rsidR="00CC615D" w:rsidRDefault="00CC615D" w:rsidP="000F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5D" w:rsidRDefault="00CC615D" w:rsidP="000F52E3">
      <w:pPr>
        <w:spacing w:after="0" w:line="240" w:lineRule="auto"/>
      </w:pPr>
      <w:r>
        <w:separator/>
      </w:r>
    </w:p>
  </w:footnote>
  <w:footnote w:type="continuationSeparator" w:id="0">
    <w:p w:rsidR="00CC615D" w:rsidRDefault="00CC615D" w:rsidP="000F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6E" w:rsidRDefault="00C1206E" w:rsidP="000F52E3">
    <w:pPr>
      <w:widowControl w:val="0"/>
      <w:autoSpaceDE w:val="0"/>
      <w:autoSpaceDN w:val="0"/>
      <w:adjustRightInd w:val="0"/>
      <w:spacing w:after="0" w:line="434" w:lineRule="exact"/>
      <w:ind w:right="4118"/>
      <w:rPr>
        <w:rFonts w:ascii="MetaOT-Book" w:hAnsi="MetaOT-Book" w:cs="MetaOT-Book"/>
        <w:color w:val="181512"/>
        <w:sz w:val="43"/>
        <w:szCs w:val="43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-213995</wp:posOffset>
          </wp:positionH>
          <wp:positionV relativeFrom="paragraph">
            <wp:posOffset>-149225</wp:posOffset>
          </wp:positionV>
          <wp:extent cx="509905" cy="723265"/>
          <wp:effectExtent l="19050" t="0" r="444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etaOT-Book" w:hAnsi="MetaOT-Book" w:cs="MetaOT-Book"/>
        <w:color w:val="181512"/>
        <w:spacing w:val="-5"/>
        <w:sz w:val="43"/>
        <w:szCs w:val="43"/>
      </w:rPr>
      <w:t xml:space="preserve">      Comune di Eboli</w:t>
    </w:r>
  </w:p>
  <w:p w:rsidR="00C1206E" w:rsidRDefault="00C1206E" w:rsidP="000F52E3">
    <w:pPr>
      <w:widowControl w:val="0"/>
      <w:autoSpaceDE w:val="0"/>
      <w:autoSpaceDN w:val="0"/>
      <w:adjustRightInd w:val="0"/>
      <w:spacing w:after="0" w:line="232" w:lineRule="exact"/>
      <w:ind w:right="4118" w:firstLine="708"/>
      <w:rPr>
        <w:rFonts w:ascii="MetaOT-Book" w:hAnsi="MetaOT-Book" w:cs="MetaOT-Book"/>
        <w:color w:val="181512"/>
      </w:rPr>
    </w:pPr>
    <w:r>
      <w:rPr>
        <w:rFonts w:ascii="MetaOT-Book" w:hAnsi="MetaOT-Book" w:cs="MetaOT-Book"/>
        <w:color w:val="181512"/>
      </w:rPr>
      <w:t xml:space="preserve"> S</w:t>
    </w:r>
    <w:r>
      <w:rPr>
        <w:rFonts w:ascii="MetaOT-Book" w:hAnsi="MetaOT-Book" w:cs="MetaOT-Book"/>
        <w:color w:val="181512"/>
        <w:sz w:val="18"/>
        <w:szCs w:val="18"/>
      </w:rPr>
      <w:t xml:space="preserve">ETTORE </w:t>
    </w:r>
    <w:r>
      <w:rPr>
        <w:rFonts w:ascii="MetaOT-Book" w:hAnsi="MetaOT-Book" w:cs="MetaOT-Book"/>
        <w:color w:val="181512"/>
      </w:rPr>
      <w:t>F</w:t>
    </w:r>
    <w:r>
      <w:rPr>
        <w:rFonts w:ascii="MetaOT-Book" w:hAnsi="MetaOT-Book" w:cs="MetaOT-Book"/>
        <w:color w:val="181512"/>
        <w:sz w:val="18"/>
        <w:szCs w:val="18"/>
      </w:rPr>
      <w:t xml:space="preserve">INANZE e </w:t>
    </w:r>
    <w:r>
      <w:rPr>
        <w:rFonts w:ascii="MetaOT-Book" w:hAnsi="MetaOT-Book" w:cs="MetaOT-Book"/>
        <w:color w:val="181512"/>
      </w:rPr>
      <w:t>T</w:t>
    </w:r>
    <w:r>
      <w:rPr>
        <w:rFonts w:ascii="MetaOT-Book" w:hAnsi="MetaOT-Book" w:cs="MetaOT-Book"/>
        <w:color w:val="181512"/>
        <w:sz w:val="18"/>
        <w:szCs w:val="18"/>
      </w:rPr>
      <w:t>RIBUTI</w:t>
    </w:r>
  </w:p>
  <w:p w:rsidR="00C1206E" w:rsidRDefault="00C120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D9D"/>
    <w:multiLevelType w:val="singleLevel"/>
    <w:tmpl w:val="0EA2D58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" w15:restartNumberingAfterBreak="0">
    <w:nsid w:val="30877488"/>
    <w:multiLevelType w:val="hybridMultilevel"/>
    <w:tmpl w:val="6972A3B6"/>
    <w:lvl w:ilvl="0" w:tplc="605625A4">
      <w:numFmt w:val="bullet"/>
      <w:lvlText w:val="-"/>
      <w:lvlJc w:val="left"/>
      <w:pPr>
        <w:ind w:left="775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abstractNum w:abstractNumId="2" w15:restartNumberingAfterBreak="0">
    <w:nsid w:val="50977BF5"/>
    <w:multiLevelType w:val="hybridMultilevel"/>
    <w:tmpl w:val="93046C20"/>
    <w:lvl w:ilvl="0" w:tplc="BB543C60">
      <w:numFmt w:val="bullet"/>
      <w:lvlText w:val="-"/>
      <w:lvlJc w:val="left"/>
      <w:pPr>
        <w:ind w:left="751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78" w:hanging="360"/>
      </w:pPr>
      <w:rPr>
        <w:rFonts w:ascii="Wingdings" w:hAnsi="Wingdings" w:hint="default"/>
      </w:rPr>
    </w:lvl>
  </w:abstractNum>
  <w:abstractNum w:abstractNumId="3" w15:restartNumberingAfterBreak="0">
    <w:nsid w:val="6AE346C5"/>
    <w:multiLevelType w:val="hybridMultilevel"/>
    <w:tmpl w:val="6BDA0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B08"/>
    <w:multiLevelType w:val="hybridMultilevel"/>
    <w:tmpl w:val="9B6E67B0"/>
    <w:lvl w:ilvl="0" w:tplc="26D872E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52E3"/>
    <w:rsid w:val="000130FA"/>
    <w:rsid w:val="000179D6"/>
    <w:rsid w:val="000401CA"/>
    <w:rsid w:val="00060C47"/>
    <w:rsid w:val="00076B6A"/>
    <w:rsid w:val="000A61B3"/>
    <w:rsid w:val="000B7A95"/>
    <w:rsid w:val="000D628F"/>
    <w:rsid w:val="000E7BB9"/>
    <w:rsid w:val="000F342C"/>
    <w:rsid w:val="000F52E3"/>
    <w:rsid w:val="000F76CD"/>
    <w:rsid w:val="00104793"/>
    <w:rsid w:val="001100E0"/>
    <w:rsid w:val="001904EA"/>
    <w:rsid w:val="0019465B"/>
    <w:rsid w:val="00195675"/>
    <w:rsid w:val="001D002F"/>
    <w:rsid w:val="001D7A59"/>
    <w:rsid w:val="00207D0B"/>
    <w:rsid w:val="00220907"/>
    <w:rsid w:val="0023559B"/>
    <w:rsid w:val="00241E99"/>
    <w:rsid w:val="00251AB9"/>
    <w:rsid w:val="002550F6"/>
    <w:rsid w:val="0025631D"/>
    <w:rsid w:val="00256E37"/>
    <w:rsid w:val="00293E40"/>
    <w:rsid w:val="002B2B1B"/>
    <w:rsid w:val="002B4E57"/>
    <w:rsid w:val="002C6A76"/>
    <w:rsid w:val="002E6891"/>
    <w:rsid w:val="00330EF1"/>
    <w:rsid w:val="00341D88"/>
    <w:rsid w:val="00357AB2"/>
    <w:rsid w:val="00367784"/>
    <w:rsid w:val="003710ED"/>
    <w:rsid w:val="00377B8D"/>
    <w:rsid w:val="0038106F"/>
    <w:rsid w:val="003D1039"/>
    <w:rsid w:val="003D1C9B"/>
    <w:rsid w:val="003E3C21"/>
    <w:rsid w:val="003E3DE5"/>
    <w:rsid w:val="003F458C"/>
    <w:rsid w:val="003F6C45"/>
    <w:rsid w:val="004924F4"/>
    <w:rsid w:val="00495BF5"/>
    <w:rsid w:val="004C40A4"/>
    <w:rsid w:val="004D080A"/>
    <w:rsid w:val="0052103E"/>
    <w:rsid w:val="005213B3"/>
    <w:rsid w:val="00533407"/>
    <w:rsid w:val="00553EE5"/>
    <w:rsid w:val="00596E5D"/>
    <w:rsid w:val="005A7D98"/>
    <w:rsid w:val="005D2336"/>
    <w:rsid w:val="005F570D"/>
    <w:rsid w:val="005F5A37"/>
    <w:rsid w:val="006140A8"/>
    <w:rsid w:val="00624A22"/>
    <w:rsid w:val="00636405"/>
    <w:rsid w:val="0064184D"/>
    <w:rsid w:val="00654441"/>
    <w:rsid w:val="0065458C"/>
    <w:rsid w:val="006917FD"/>
    <w:rsid w:val="006A521E"/>
    <w:rsid w:val="006B2327"/>
    <w:rsid w:val="006C5137"/>
    <w:rsid w:val="006D1D37"/>
    <w:rsid w:val="00713217"/>
    <w:rsid w:val="00735522"/>
    <w:rsid w:val="00753FD0"/>
    <w:rsid w:val="0077252A"/>
    <w:rsid w:val="007757B3"/>
    <w:rsid w:val="00785985"/>
    <w:rsid w:val="007B432F"/>
    <w:rsid w:val="007C005B"/>
    <w:rsid w:val="007C3963"/>
    <w:rsid w:val="007C7366"/>
    <w:rsid w:val="007E3B5A"/>
    <w:rsid w:val="007F3744"/>
    <w:rsid w:val="007F7E22"/>
    <w:rsid w:val="00820EEB"/>
    <w:rsid w:val="00894E04"/>
    <w:rsid w:val="008B494B"/>
    <w:rsid w:val="008B6990"/>
    <w:rsid w:val="008C12D7"/>
    <w:rsid w:val="008C46DB"/>
    <w:rsid w:val="008C5721"/>
    <w:rsid w:val="008D6DE9"/>
    <w:rsid w:val="009B40E2"/>
    <w:rsid w:val="009F0558"/>
    <w:rsid w:val="00A232CE"/>
    <w:rsid w:val="00A258D7"/>
    <w:rsid w:val="00A55629"/>
    <w:rsid w:val="00A939C3"/>
    <w:rsid w:val="00A97EE0"/>
    <w:rsid w:val="00AA0D6F"/>
    <w:rsid w:val="00AE5FFC"/>
    <w:rsid w:val="00B16A7A"/>
    <w:rsid w:val="00B22B51"/>
    <w:rsid w:val="00B270FE"/>
    <w:rsid w:val="00B57603"/>
    <w:rsid w:val="00B720F2"/>
    <w:rsid w:val="00BF0B59"/>
    <w:rsid w:val="00C028C2"/>
    <w:rsid w:val="00C100C6"/>
    <w:rsid w:val="00C1206E"/>
    <w:rsid w:val="00C14E60"/>
    <w:rsid w:val="00C20478"/>
    <w:rsid w:val="00C37240"/>
    <w:rsid w:val="00C40CEE"/>
    <w:rsid w:val="00C41F37"/>
    <w:rsid w:val="00C55B5C"/>
    <w:rsid w:val="00C87A2F"/>
    <w:rsid w:val="00C958DA"/>
    <w:rsid w:val="00CC615D"/>
    <w:rsid w:val="00CD47E8"/>
    <w:rsid w:val="00CF1182"/>
    <w:rsid w:val="00D20E41"/>
    <w:rsid w:val="00D56E05"/>
    <w:rsid w:val="00D67C0D"/>
    <w:rsid w:val="00D710BD"/>
    <w:rsid w:val="00DA2A6B"/>
    <w:rsid w:val="00DC40AA"/>
    <w:rsid w:val="00DC4440"/>
    <w:rsid w:val="00DF1057"/>
    <w:rsid w:val="00E50C76"/>
    <w:rsid w:val="00E51C60"/>
    <w:rsid w:val="00E83A8F"/>
    <w:rsid w:val="00EE0406"/>
    <w:rsid w:val="00EE3A4D"/>
    <w:rsid w:val="00EF70C9"/>
    <w:rsid w:val="00F068D8"/>
    <w:rsid w:val="00F15DE3"/>
    <w:rsid w:val="00F21D14"/>
    <w:rsid w:val="00F40AB4"/>
    <w:rsid w:val="00F51D3A"/>
    <w:rsid w:val="00F60E15"/>
    <w:rsid w:val="00F61C4F"/>
    <w:rsid w:val="00F7133D"/>
    <w:rsid w:val="00F71D81"/>
    <w:rsid w:val="00F751D1"/>
    <w:rsid w:val="00FA0AFE"/>
    <w:rsid w:val="00FA3022"/>
    <w:rsid w:val="00FB341E"/>
    <w:rsid w:val="00FB4C7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8044B5F-E043-42BE-969A-958BB82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C60"/>
    <w:pPr>
      <w:spacing w:after="200" w:line="276" w:lineRule="auto"/>
    </w:pPr>
    <w:rPr>
      <w:rFonts w:cs="Times New Roman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A3022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52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F52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E3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FA3022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77B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Rosaria Cerullo</cp:lastModifiedBy>
  <cp:revision>5</cp:revision>
  <cp:lastPrinted>2017-11-27T09:25:00Z</cp:lastPrinted>
  <dcterms:created xsi:type="dcterms:W3CDTF">2017-11-27T08:36:00Z</dcterms:created>
  <dcterms:modified xsi:type="dcterms:W3CDTF">2017-11-29T07:32:00Z</dcterms:modified>
</cp:coreProperties>
</file>